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D696D" w14:textId="77777777" w:rsidR="004E41F2" w:rsidRDefault="004E41F2" w:rsidP="004E41F2">
      <w:pPr>
        <w:tabs>
          <w:tab w:val="left" w:pos="708"/>
        </w:tabs>
        <w:spacing w:before="120" w:after="120" w:line="240" w:lineRule="auto"/>
        <w:jc w:val="center"/>
        <w:rPr>
          <w:rStyle w:val="markedcontent"/>
          <w:rFonts w:ascii="Arial" w:hAnsi="Arial" w:cs="Arial"/>
          <w:b/>
          <w:bCs/>
          <w:sz w:val="24"/>
          <w:szCs w:val="24"/>
        </w:rPr>
      </w:pPr>
    </w:p>
    <w:p w14:paraId="21886793" w14:textId="67498342" w:rsidR="00D476E5" w:rsidRPr="00D476E5" w:rsidRDefault="00D476E5" w:rsidP="004E41F2">
      <w:pPr>
        <w:tabs>
          <w:tab w:val="left" w:pos="708"/>
        </w:tabs>
        <w:spacing w:before="120" w:after="120" w:line="240" w:lineRule="auto"/>
        <w:jc w:val="center"/>
        <w:rPr>
          <w:rFonts w:ascii="Arial" w:eastAsia="Arial" w:hAnsi="Arial" w:cs="Arial"/>
          <w:b/>
          <w:bCs/>
          <w:color w:val="00000A"/>
          <w:sz w:val="24"/>
          <w:szCs w:val="24"/>
        </w:rPr>
      </w:pPr>
      <w:r w:rsidRPr="00660152">
        <w:rPr>
          <w:rStyle w:val="markedcontent"/>
          <w:rFonts w:ascii="Arial" w:hAnsi="Arial" w:cs="Arial"/>
          <w:b/>
          <w:bCs/>
          <w:sz w:val="24"/>
          <w:szCs w:val="24"/>
        </w:rPr>
        <w:t xml:space="preserve">PROCESSO DE ESCOLHA </w:t>
      </w:r>
      <w:r>
        <w:rPr>
          <w:rStyle w:val="markedcontent"/>
          <w:rFonts w:ascii="Arial" w:hAnsi="Arial" w:cs="Arial"/>
          <w:b/>
          <w:bCs/>
          <w:sz w:val="24"/>
          <w:szCs w:val="24"/>
        </w:rPr>
        <w:t>DOS SUPLENTES</w:t>
      </w:r>
      <w:r w:rsidRPr="00660152">
        <w:rPr>
          <w:rStyle w:val="markedcontent"/>
          <w:rFonts w:ascii="Arial" w:hAnsi="Arial" w:cs="Arial"/>
          <w:b/>
          <w:bCs/>
          <w:sz w:val="24"/>
          <w:szCs w:val="24"/>
        </w:rPr>
        <w:t xml:space="preserve"> DO CONSELHO TUTELAR DO</w:t>
      </w:r>
      <w:r w:rsidRPr="00660152">
        <w:rPr>
          <w:b/>
          <w:bCs/>
          <w:sz w:val="24"/>
          <w:szCs w:val="24"/>
        </w:rPr>
        <w:br/>
      </w:r>
      <w:r w:rsidRPr="00660152">
        <w:rPr>
          <w:rStyle w:val="markedcontent"/>
          <w:rFonts w:ascii="Arial" w:hAnsi="Arial" w:cs="Arial"/>
          <w:b/>
          <w:bCs/>
          <w:sz w:val="24"/>
          <w:szCs w:val="24"/>
        </w:rPr>
        <w:t>MUNICÍPIO DE ENCANTO/RN</w:t>
      </w:r>
    </w:p>
    <w:p w14:paraId="08F1013E" w14:textId="77777777" w:rsidR="004E41F2" w:rsidRPr="00E047DA" w:rsidRDefault="004E41F2" w:rsidP="004E41F2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  <w:b/>
          <w:bCs/>
          <w:color w:val="00000A"/>
        </w:rPr>
      </w:pPr>
      <w:r w:rsidRPr="00E047DA">
        <w:rPr>
          <w:rFonts w:ascii="Arial" w:hAnsi="Arial" w:cs="Arial"/>
          <w:b/>
          <w:bCs/>
          <w:color w:val="00000A"/>
        </w:rPr>
        <w:t>EDITAL DE RETIFICAÇÃO Nº 01/2025 - PROCESSO DE ESCOLHA SUPLEMENTAR</w:t>
      </w:r>
    </w:p>
    <w:p w14:paraId="450CD6B8" w14:textId="32E05372" w:rsidR="004E41F2" w:rsidRDefault="004E41F2" w:rsidP="004E41F2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  <w:b/>
          <w:bCs/>
          <w:color w:val="00000A"/>
        </w:rPr>
      </w:pPr>
      <w:r w:rsidRPr="00E047DA">
        <w:rPr>
          <w:rFonts w:ascii="Arial" w:hAnsi="Arial" w:cs="Arial"/>
          <w:b/>
          <w:bCs/>
          <w:color w:val="00000A"/>
        </w:rPr>
        <w:t>DOS MEMBROS DO CONSELHO TUTELAR - EDITAL Nº 001/2025 CMDCA</w:t>
      </w:r>
    </w:p>
    <w:p w14:paraId="5F57B5A2" w14:textId="77777777" w:rsidR="004E41F2" w:rsidRPr="004E41F2" w:rsidRDefault="004E41F2" w:rsidP="004E41F2">
      <w:pPr>
        <w:tabs>
          <w:tab w:val="left" w:pos="708"/>
        </w:tabs>
        <w:spacing w:after="0" w:line="240" w:lineRule="auto"/>
        <w:jc w:val="center"/>
        <w:rPr>
          <w:rFonts w:ascii="Arial" w:hAnsi="Arial" w:cs="Arial"/>
          <w:b/>
          <w:bCs/>
          <w:color w:val="00000A"/>
        </w:rPr>
      </w:pPr>
    </w:p>
    <w:p w14:paraId="0BCA880A" w14:textId="12543F4B" w:rsidR="004E41F2" w:rsidRDefault="004E41F2" w:rsidP="004E41F2">
      <w:pPr>
        <w:tabs>
          <w:tab w:val="left" w:pos="708"/>
        </w:tabs>
        <w:spacing w:after="0" w:line="240" w:lineRule="auto"/>
        <w:jc w:val="right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E047DA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>Retifica o Edital de Escolha Suplementar dos</w:t>
      </w:r>
    </w:p>
    <w:p w14:paraId="5CD96AB9" w14:textId="77777777" w:rsidR="004E41F2" w:rsidRDefault="004E41F2" w:rsidP="004E41F2">
      <w:pPr>
        <w:tabs>
          <w:tab w:val="left" w:pos="708"/>
        </w:tabs>
        <w:spacing w:after="0" w:line="240" w:lineRule="auto"/>
        <w:jc w:val="right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E047DA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 xml:space="preserve">membros do Conselho Tutelar de </w:t>
      </w:r>
      <w:r>
        <w:rPr>
          <w:rFonts w:ascii="Arial" w:eastAsia="SimSun" w:hAnsi="Arial" w:cs="Mangal"/>
          <w:kern w:val="3"/>
          <w:sz w:val="24"/>
          <w:szCs w:val="24"/>
          <w:lang w:eastAsia="zh-CN" w:bidi="hi-IN"/>
        </w:rPr>
        <w:t>Encanto-RN,</w:t>
      </w:r>
    </w:p>
    <w:p w14:paraId="4D26BC99" w14:textId="28B257A7" w:rsidR="004E41F2" w:rsidRPr="00E047DA" w:rsidRDefault="004E41F2" w:rsidP="004E41F2">
      <w:pPr>
        <w:tabs>
          <w:tab w:val="left" w:pos="708"/>
        </w:tabs>
        <w:spacing w:after="0" w:line="240" w:lineRule="auto"/>
        <w:jc w:val="right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E047DA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>para o triênio de 2025/2028 – Edital</w:t>
      </w:r>
    </w:p>
    <w:p w14:paraId="621E2733" w14:textId="77777777" w:rsidR="004E41F2" w:rsidRDefault="004E41F2" w:rsidP="004E41F2">
      <w:pPr>
        <w:tabs>
          <w:tab w:val="left" w:pos="708"/>
        </w:tabs>
        <w:spacing w:after="0" w:line="240" w:lineRule="auto"/>
        <w:jc w:val="right"/>
        <w:rPr>
          <w:rFonts w:ascii="Arial" w:eastAsia="SimSun" w:hAnsi="Arial" w:cs="Mangal"/>
          <w:kern w:val="3"/>
          <w:sz w:val="24"/>
          <w:szCs w:val="24"/>
          <w:lang w:eastAsia="zh-CN" w:bidi="hi-IN"/>
        </w:rPr>
      </w:pPr>
      <w:r w:rsidRPr="00E047DA">
        <w:rPr>
          <w:rFonts w:ascii="Arial" w:eastAsia="SimSun" w:hAnsi="Arial" w:cs="Mangal"/>
          <w:kern w:val="3"/>
          <w:sz w:val="24"/>
          <w:szCs w:val="24"/>
          <w:lang w:eastAsia="zh-CN" w:bidi="hi-IN"/>
        </w:rPr>
        <w:t>01/2025</w:t>
      </w:r>
    </w:p>
    <w:p w14:paraId="24C7B39C" w14:textId="77777777" w:rsidR="004E41F2" w:rsidRDefault="004E41F2" w:rsidP="004E41F2">
      <w:pPr>
        <w:tabs>
          <w:tab w:val="left" w:pos="708"/>
        </w:tabs>
        <w:spacing w:after="0" w:line="240" w:lineRule="auto"/>
        <w:jc w:val="right"/>
        <w:rPr>
          <w:color w:val="00000A"/>
        </w:rPr>
      </w:pPr>
    </w:p>
    <w:p w14:paraId="277C70D3" w14:textId="6CDCFCB8" w:rsidR="004E41F2" w:rsidRPr="00E047DA" w:rsidRDefault="004E41F2" w:rsidP="004E41F2">
      <w:pPr>
        <w:tabs>
          <w:tab w:val="left" w:pos="708"/>
        </w:tabs>
        <w:spacing w:after="0" w:line="240" w:lineRule="auto"/>
        <w:jc w:val="both"/>
        <w:rPr>
          <w:rFonts w:ascii="Arial" w:eastAsia="Arial" w:hAnsi="Arial" w:cs="Arial"/>
          <w:bCs/>
          <w:color w:val="00000A"/>
          <w:sz w:val="24"/>
          <w:szCs w:val="24"/>
        </w:rPr>
      </w:pP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 xml:space="preserve">O Conselho Municipal dos Direitos da Criança e do Adolescente de </w:t>
      </w:r>
      <w:r>
        <w:rPr>
          <w:rFonts w:ascii="Arial" w:eastAsia="Arial" w:hAnsi="Arial" w:cs="Arial"/>
          <w:bCs/>
          <w:color w:val="00000A"/>
          <w:sz w:val="24"/>
          <w:szCs w:val="24"/>
        </w:rPr>
        <w:t>Encanto - RN</w:t>
      </w: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>, no uso de suas atribuições legais,</w:t>
      </w:r>
    </w:p>
    <w:p w14:paraId="6C0104C0" w14:textId="77777777" w:rsidR="004E41F2" w:rsidRPr="00E047DA" w:rsidRDefault="004E41F2" w:rsidP="004E41F2">
      <w:pPr>
        <w:tabs>
          <w:tab w:val="left" w:pos="708"/>
        </w:tabs>
        <w:spacing w:after="0" w:line="240" w:lineRule="auto"/>
        <w:jc w:val="both"/>
        <w:rPr>
          <w:rFonts w:ascii="Arial" w:eastAsia="Arial" w:hAnsi="Arial" w:cs="Arial"/>
          <w:bCs/>
          <w:color w:val="00000A"/>
          <w:sz w:val="24"/>
          <w:szCs w:val="24"/>
        </w:rPr>
      </w:pPr>
    </w:p>
    <w:p w14:paraId="7E201921" w14:textId="77777777" w:rsidR="004E41F2" w:rsidRPr="00E047DA" w:rsidRDefault="004E41F2" w:rsidP="004E41F2">
      <w:pPr>
        <w:tabs>
          <w:tab w:val="left" w:pos="708"/>
        </w:tabs>
        <w:spacing w:after="0" w:line="240" w:lineRule="auto"/>
        <w:jc w:val="both"/>
        <w:rPr>
          <w:rFonts w:ascii="Arial" w:eastAsia="Arial" w:hAnsi="Arial" w:cs="Arial"/>
          <w:bCs/>
          <w:color w:val="00000A"/>
          <w:sz w:val="24"/>
          <w:szCs w:val="24"/>
        </w:rPr>
      </w:pP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>RETIFICA O EDITAL Nº 01/2025 PARA A ESCOLHA SUPLEMENTAR DOS</w:t>
      </w:r>
    </w:p>
    <w:p w14:paraId="30711009" w14:textId="77777777" w:rsidR="004E41F2" w:rsidRPr="00E047DA" w:rsidRDefault="004E41F2" w:rsidP="004E41F2">
      <w:pPr>
        <w:tabs>
          <w:tab w:val="left" w:pos="708"/>
        </w:tabs>
        <w:spacing w:after="0" w:line="240" w:lineRule="auto"/>
        <w:jc w:val="both"/>
        <w:rPr>
          <w:rFonts w:ascii="Arial" w:eastAsia="Arial" w:hAnsi="Arial" w:cs="Arial"/>
          <w:bCs/>
          <w:color w:val="00000A"/>
          <w:sz w:val="24"/>
          <w:szCs w:val="24"/>
        </w:rPr>
      </w:pP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 xml:space="preserve">MEMBROS DO CONSELHO TUTELAR DE </w:t>
      </w:r>
      <w:r>
        <w:rPr>
          <w:rFonts w:ascii="Arial" w:eastAsia="Arial" w:hAnsi="Arial" w:cs="Arial"/>
          <w:bCs/>
          <w:color w:val="00000A"/>
          <w:sz w:val="24"/>
          <w:szCs w:val="24"/>
        </w:rPr>
        <w:t>ENCANTO - RN</w:t>
      </w: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>, PARA O TRIÊNIO DE</w:t>
      </w:r>
    </w:p>
    <w:p w14:paraId="0000000A" w14:textId="73190E61" w:rsidR="00376B6E" w:rsidRPr="004E41F2" w:rsidRDefault="004E41F2" w:rsidP="004E41F2">
      <w:pPr>
        <w:tabs>
          <w:tab w:val="left" w:pos="708"/>
        </w:tabs>
        <w:spacing w:after="0" w:line="240" w:lineRule="auto"/>
        <w:jc w:val="both"/>
        <w:rPr>
          <w:bCs/>
          <w:color w:val="00000A"/>
          <w:sz w:val="16"/>
        </w:rPr>
      </w:pPr>
      <w:r w:rsidRPr="00E047DA">
        <w:rPr>
          <w:rFonts w:ascii="Arial" w:eastAsia="Arial" w:hAnsi="Arial" w:cs="Arial"/>
          <w:bCs/>
          <w:color w:val="00000A"/>
          <w:sz w:val="24"/>
          <w:szCs w:val="24"/>
        </w:rPr>
        <w:t>2025/2028</w:t>
      </w:r>
    </w:p>
    <w:p w14:paraId="00000016" w14:textId="0F57869C" w:rsidR="00376B6E" w:rsidRPr="009E0463" w:rsidRDefault="004E41F2" w:rsidP="0031688A">
      <w:pPr>
        <w:spacing w:before="240" w:after="120" w:line="240" w:lineRule="auto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b/>
          <w:color w:val="00000A"/>
          <w:sz w:val="24"/>
          <w:szCs w:val="24"/>
        </w:rPr>
        <w:t>1</w:t>
      </w:r>
      <w:r w:rsidR="002B7A13" w:rsidRPr="009E0463">
        <w:rPr>
          <w:rFonts w:ascii="Arial" w:eastAsia="Arial" w:hAnsi="Arial" w:cs="Arial"/>
          <w:b/>
          <w:color w:val="00000A"/>
          <w:sz w:val="24"/>
          <w:szCs w:val="24"/>
        </w:rPr>
        <w:t xml:space="preserve">. </w:t>
      </w:r>
      <w:r w:rsidR="0031688A">
        <w:rPr>
          <w:rFonts w:ascii="Arial" w:eastAsia="Arial" w:hAnsi="Arial" w:cs="Arial"/>
          <w:b/>
          <w:color w:val="00000A"/>
          <w:sz w:val="24"/>
          <w:szCs w:val="24"/>
        </w:rPr>
        <w:t xml:space="preserve">FICA ALTERADO O ITEM </w:t>
      </w:r>
      <w:r w:rsidR="002B7A13" w:rsidRPr="009E0463">
        <w:rPr>
          <w:rFonts w:ascii="Arial" w:eastAsia="Arial" w:hAnsi="Arial" w:cs="Arial"/>
          <w:b/>
          <w:color w:val="00000A"/>
          <w:sz w:val="24"/>
          <w:szCs w:val="24"/>
        </w:rPr>
        <w:t>4. DA INSCRIÇÃO/ ENTREGA DOS DOCUMENTOS</w:t>
      </w:r>
      <w:r w:rsidR="0031688A">
        <w:rPr>
          <w:rFonts w:ascii="Arial" w:eastAsia="Arial" w:hAnsi="Arial" w:cs="Arial"/>
          <w:b/>
          <w:color w:val="00000A"/>
          <w:sz w:val="24"/>
          <w:szCs w:val="24"/>
        </w:rPr>
        <w:t>, QUE PASSARÁ A TER A SEGUINTE REDAÇÃO:</w:t>
      </w:r>
    </w:p>
    <w:p w14:paraId="00000017" w14:textId="77777777" w:rsidR="00376B6E" w:rsidRPr="009E0463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 xml:space="preserve">4.1. A participação no presente Processo de Escolha iniciar-se-á pela inscrição por meio de requerimento e/ou meio digital, e será efetuada no prazo e nas condições estabelecidas neste Edital. </w:t>
      </w:r>
    </w:p>
    <w:p w14:paraId="00000018" w14:textId="7AD1516B" w:rsidR="00376B6E" w:rsidRPr="00033F99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>4.2. A inscrição somente será efetuada pessoalmente e/ou por meio digital, na sede do Conselho Municipal dos Direitos da Criança e do Adolescente pelo período de:</w:t>
      </w:r>
      <w:r w:rsidRPr="009E0463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033F99" w:rsidRPr="00033F99">
        <w:rPr>
          <w:rFonts w:ascii="Arial" w:eastAsia="Arial" w:hAnsi="Arial" w:cs="Arial"/>
          <w:sz w:val="24"/>
          <w:szCs w:val="24"/>
        </w:rPr>
        <w:t xml:space="preserve">28 </w:t>
      </w:r>
      <w:r w:rsidRPr="00033F99">
        <w:rPr>
          <w:rFonts w:ascii="Arial" w:eastAsia="Arial" w:hAnsi="Arial" w:cs="Arial"/>
          <w:sz w:val="24"/>
          <w:szCs w:val="24"/>
        </w:rPr>
        <w:t xml:space="preserve">de </w:t>
      </w:r>
      <w:r w:rsidR="00033F99" w:rsidRPr="00033F99">
        <w:rPr>
          <w:rFonts w:ascii="Arial" w:eastAsia="Arial" w:hAnsi="Arial" w:cs="Arial"/>
          <w:sz w:val="24"/>
          <w:szCs w:val="24"/>
        </w:rPr>
        <w:t xml:space="preserve">julho </w:t>
      </w:r>
      <w:r w:rsidRPr="00033F99">
        <w:rPr>
          <w:rFonts w:ascii="Arial" w:eastAsia="Arial" w:hAnsi="Arial" w:cs="Arial"/>
          <w:sz w:val="24"/>
          <w:szCs w:val="24"/>
        </w:rPr>
        <w:t>a 0</w:t>
      </w:r>
      <w:r w:rsidR="00F100DA">
        <w:rPr>
          <w:rFonts w:ascii="Arial" w:eastAsia="Arial" w:hAnsi="Arial" w:cs="Arial"/>
          <w:sz w:val="24"/>
          <w:szCs w:val="24"/>
        </w:rPr>
        <w:t>8</w:t>
      </w:r>
      <w:r w:rsidRPr="00033F99">
        <w:rPr>
          <w:rFonts w:ascii="Arial" w:eastAsia="Arial" w:hAnsi="Arial" w:cs="Arial"/>
          <w:sz w:val="24"/>
          <w:szCs w:val="24"/>
        </w:rPr>
        <w:t xml:space="preserve"> de </w:t>
      </w:r>
      <w:r w:rsidR="00033F99" w:rsidRPr="00033F99">
        <w:rPr>
          <w:rFonts w:ascii="Arial" w:eastAsia="Arial" w:hAnsi="Arial" w:cs="Arial"/>
          <w:sz w:val="24"/>
          <w:szCs w:val="24"/>
        </w:rPr>
        <w:t>agosto</w:t>
      </w:r>
      <w:r w:rsidRPr="00033F99">
        <w:rPr>
          <w:rFonts w:ascii="Arial" w:eastAsia="Arial" w:hAnsi="Arial" w:cs="Arial"/>
          <w:sz w:val="24"/>
          <w:szCs w:val="24"/>
        </w:rPr>
        <w:t xml:space="preserve"> de 202</w:t>
      </w:r>
      <w:r w:rsidR="00033F99" w:rsidRPr="00033F99">
        <w:rPr>
          <w:rFonts w:ascii="Arial" w:eastAsia="Arial" w:hAnsi="Arial" w:cs="Arial"/>
          <w:sz w:val="24"/>
          <w:szCs w:val="24"/>
        </w:rPr>
        <w:t>5</w:t>
      </w:r>
      <w:r w:rsidRPr="00033F99">
        <w:rPr>
          <w:rFonts w:ascii="Arial" w:eastAsia="Arial" w:hAnsi="Arial" w:cs="Arial"/>
          <w:sz w:val="24"/>
          <w:szCs w:val="24"/>
        </w:rPr>
        <w:t xml:space="preserve">, das </w:t>
      </w:r>
      <w:r w:rsidR="00033F99" w:rsidRPr="00033F99">
        <w:rPr>
          <w:rFonts w:ascii="Arial" w:eastAsia="Arial" w:hAnsi="Arial" w:cs="Arial"/>
          <w:sz w:val="24"/>
          <w:szCs w:val="24"/>
        </w:rPr>
        <w:t>08</w:t>
      </w:r>
      <w:r w:rsidRPr="00033F99">
        <w:rPr>
          <w:rFonts w:ascii="Arial" w:eastAsia="Arial" w:hAnsi="Arial" w:cs="Arial"/>
          <w:sz w:val="24"/>
          <w:szCs w:val="24"/>
        </w:rPr>
        <w:t>h</w:t>
      </w:r>
      <w:r w:rsidR="00033F99" w:rsidRPr="00033F99">
        <w:rPr>
          <w:rFonts w:ascii="Arial" w:eastAsia="Arial" w:hAnsi="Arial" w:cs="Arial"/>
          <w:sz w:val="24"/>
          <w:szCs w:val="24"/>
        </w:rPr>
        <w:t xml:space="preserve"> </w:t>
      </w:r>
      <w:r w:rsidRPr="00033F99">
        <w:rPr>
          <w:rFonts w:ascii="Arial" w:eastAsia="Arial" w:hAnsi="Arial" w:cs="Arial"/>
          <w:sz w:val="24"/>
          <w:szCs w:val="24"/>
        </w:rPr>
        <w:t xml:space="preserve">às </w:t>
      </w:r>
      <w:r w:rsidR="00033F99" w:rsidRPr="00033F99">
        <w:rPr>
          <w:rFonts w:ascii="Arial" w:eastAsia="Arial" w:hAnsi="Arial" w:cs="Arial"/>
          <w:sz w:val="24"/>
          <w:szCs w:val="24"/>
        </w:rPr>
        <w:t>12</w:t>
      </w:r>
      <w:r w:rsidRPr="00033F99">
        <w:rPr>
          <w:rFonts w:ascii="Arial" w:eastAsia="Arial" w:hAnsi="Arial" w:cs="Arial"/>
          <w:sz w:val="24"/>
          <w:szCs w:val="24"/>
        </w:rPr>
        <w:t xml:space="preserve">h. </w:t>
      </w:r>
    </w:p>
    <w:p w14:paraId="00000019" w14:textId="77777777" w:rsidR="00376B6E" w:rsidRPr="009E0463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 xml:space="preserve">4.3. As informações prestadas na inscrição são de total responsabilidade do candidato. </w:t>
      </w:r>
    </w:p>
    <w:p w14:paraId="6DA9CB39" w14:textId="77777777" w:rsidR="00024E9B" w:rsidRDefault="002B7A13" w:rsidP="00024E9B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>4.4. Ao realizar a inscrição, o candidato deverá apresentar original e cópia dos documentos a seguir</w:t>
      </w:r>
      <w:r w:rsidR="00033F99">
        <w:rPr>
          <w:rFonts w:ascii="Arial" w:eastAsia="Arial" w:hAnsi="Arial" w:cs="Arial"/>
          <w:color w:val="000000"/>
          <w:sz w:val="24"/>
          <w:szCs w:val="24"/>
        </w:rPr>
        <w:t>:</w:t>
      </w:r>
    </w:p>
    <w:p w14:paraId="0000001B" w14:textId="25E6456A" w:rsidR="00376B6E" w:rsidRPr="009E0463" w:rsidRDefault="002B7A13" w:rsidP="00024E9B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A"/>
          <w:sz w:val="24"/>
          <w:szCs w:val="24"/>
        </w:rPr>
        <w:t>a) Formulário</w:t>
      </w:r>
      <w:r w:rsidRPr="009E0463">
        <w:rPr>
          <w:rFonts w:ascii="Arial" w:eastAsia="Arial" w:hAnsi="Arial" w:cs="Arial"/>
          <w:color w:val="000000"/>
          <w:sz w:val="24"/>
          <w:szCs w:val="24"/>
        </w:rPr>
        <w:t xml:space="preserve"> de inscrição individual devidamente preenchido, conforme modelo constante do ANEXO I deste Edital; </w:t>
      </w:r>
    </w:p>
    <w:p w14:paraId="0000001C" w14:textId="77777777" w:rsidR="00376B6E" w:rsidRPr="009E0463" w:rsidRDefault="002B7A13" w:rsidP="004E41F2">
      <w:pPr>
        <w:tabs>
          <w:tab w:val="left" w:pos="708"/>
        </w:tabs>
        <w:spacing w:after="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>b) Documentos de identidade pessoal com foto (RG, carteira de habilitação, carteira de trabalho ou identidade funcional) e CPF;</w:t>
      </w:r>
    </w:p>
    <w:p w14:paraId="6C21FFAC" w14:textId="7F7C1A94" w:rsidR="00D476E5" w:rsidRPr="004E41F2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 xml:space="preserve">c) Certificado de Conclusão do Ensino Médio emitido por instituição de ensino reconhecida pelo Ministério da Educação (MEC); </w:t>
      </w:r>
    </w:p>
    <w:p w14:paraId="0000001E" w14:textId="45F1E66F" w:rsidR="00376B6E" w:rsidRPr="009E0463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0"/>
          <w:sz w:val="24"/>
          <w:szCs w:val="24"/>
        </w:rPr>
        <w:t>d) Comprovante de residência, título de eleitor</w:t>
      </w:r>
      <w:r w:rsidRPr="009E0463">
        <w:rPr>
          <w:rFonts w:ascii="Arial" w:eastAsia="Arial" w:hAnsi="Arial" w:cs="Arial"/>
          <w:color w:val="00000A"/>
          <w:sz w:val="24"/>
          <w:szCs w:val="24"/>
        </w:rPr>
        <w:t xml:space="preserve"> e certidão emitida pela Justiça Eleitoral, atestando o domicílio no Município do processo de escolha;</w:t>
      </w:r>
    </w:p>
    <w:p w14:paraId="407FC143" w14:textId="6F5A5108" w:rsidR="00D476E5" w:rsidRPr="00D476E5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 w:rsidRPr="009E0463">
        <w:rPr>
          <w:rFonts w:ascii="Arial" w:eastAsia="Arial" w:hAnsi="Arial" w:cs="Arial"/>
          <w:color w:val="00000A"/>
          <w:sz w:val="24"/>
          <w:szCs w:val="24"/>
        </w:rPr>
        <w:t>e) Certidão negativa de antecedentes expedida pela Justiça Estadual e Justiça Federal, cível e criminal;</w:t>
      </w:r>
    </w:p>
    <w:p w14:paraId="00000020" w14:textId="49CFB5D6" w:rsidR="00376B6E" w:rsidRPr="009E0463" w:rsidRDefault="002B7A13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 w:rsidRPr="009E0463">
        <w:rPr>
          <w:rFonts w:ascii="Arial" w:eastAsia="Arial" w:hAnsi="Arial" w:cs="Arial"/>
          <w:sz w:val="24"/>
          <w:szCs w:val="24"/>
        </w:rPr>
        <w:t>g) Atestado/declaração de idoneidade moral, assinada por duas pessoas, alistadas eleitoralmente no município ou área de jurisdição do respectivo Conselho Tutelar, conforme modelo constante do ANEXO III do presente edital;</w:t>
      </w:r>
    </w:p>
    <w:p w14:paraId="00000022" w14:textId="6FADCB33" w:rsidR="00376B6E" w:rsidRPr="009E0463" w:rsidRDefault="00033F99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h</w:t>
      </w:r>
      <w:r w:rsidR="002B7A13" w:rsidRPr="009E0463">
        <w:rPr>
          <w:rFonts w:ascii="Arial" w:eastAsia="Arial" w:hAnsi="Arial" w:cs="Arial"/>
          <w:color w:val="000000"/>
          <w:sz w:val="24"/>
          <w:szCs w:val="24"/>
        </w:rPr>
        <w:t xml:space="preserve">) Declaração de disponibilidade para o exercício da função pública de conselheiro tutelar com dedicação exclusiva, </w:t>
      </w:r>
      <w:r w:rsidR="002B7A13" w:rsidRPr="009E0463">
        <w:rPr>
          <w:rFonts w:ascii="Arial" w:eastAsia="Arial" w:hAnsi="Arial" w:cs="Arial"/>
          <w:sz w:val="24"/>
          <w:szCs w:val="24"/>
        </w:rPr>
        <w:t>vedado o exercício concomitante de qualquer outra atividade pública ou privada</w:t>
      </w:r>
      <w:r w:rsidR="002B7A13" w:rsidRPr="009E0463">
        <w:rPr>
          <w:rFonts w:ascii="Arial" w:eastAsia="Arial" w:hAnsi="Arial" w:cs="Arial"/>
          <w:color w:val="000000"/>
          <w:sz w:val="24"/>
          <w:szCs w:val="24"/>
        </w:rPr>
        <w:t>, conforme modelo constante do ANEXO II deste edital;</w:t>
      </w:r>
    </w:p>
    <w:p w14:paraId="35877E7C" w14:textId="77777777" w:rsidR="002019EF" w:rsidRDefault="002019EF" w:rsidP="00024E9B">
      <w:pPr>
        <w:tabs>
          <w:tab w:val="left" w:pos="708"/>
        </w:tabs>
        <w:spacing w:before="120" w:after="12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4CBA054E" w14:textId="41214CAE" w:rsidR="004E41F2" w:rsidRPr="00024E9B" w:rsidRDefault="00033F99" w:rsidP="00024E9B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i</w:t>
      </w:r>
      <w:r w:rsidR="002B7A13" w:rsidRPr="009E0463">
        <w:rPr>
          <w:rFonts w:ascii="Arial" w:eastAsia="Arial" w:hAnsi="Arial" w:cs="Arial"/>
          <w:color w:val="000000"/>
          <w:sz w:val="24"/>
          <w:szCs w:val="24"/>
        </w:rPr>
        <w:t>) Declaração de responsabilidade acerca das informações prestadas ou cláusula constante do termo de inscrição onde o candidato se responsabilize pelas informações prestadas no momento da inscrição, consoante modelo constante do ANEXO IV do presente edital.</w:t>
      </w:r>
    </w:p>
    <w:p w14:paraId="00000024" w14:textId="7E580677" w:rsidR="00376B6E" w:rsidRPr="009E0463" w:rsidRDefault="004E41F2" w:rsidP="004E41F2">
      <w:pPr>
        <w:tabs>
          <w:tab w:val="left" w:pos="708"/>
        </w:tabs>
        <w:spacing w:before="24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b/>
          <w:color w:val="00000A"/>
          <w:sz w:val="24"/>
          <w:szCs w:val="24"/>
        </w:rPr>
        <w:t>2</w:t>
      </w:r>
      <w:r w:rsidR="002B7A13" w:rsidRPr="009E0463">
        <w:rPr>
          <w:rFonts w:ascii="Arial" w:eastAsia="Arial" w:hAnsi="Arial" w:cs="Arial"/>
          <w:b/>
          <w:color w:val="00000A"/>
          <w:sz w:val="24"/>
          <w:szCs w:val="24"/>
        </w:rPr>
        <w:t xml:space="preserve">. </w:t>
      </w:r>
      <w:r w:rsidR="0031688A">
        <w:rPr>
          <w:rFonts w:ascii="Arial" w:eastAsia="Arial" w:hAnsi="Arial" w:cs="Arial"/>
          <w:b/>
          <w:color w:val="00000A"/>
          <w:sz w:val="24"/>
          <w:szCs w:val="24"/>
        </w:rPr>
        <w:t xml:space="preserve">FICA ALTERADO O ITEM 5. </w:t>
      </w:r>
      <w:r w:rsidR="002B7A13" w:rsidRPr="009E0463">
        <w:rPr>
          <w:rFonts w:ascii="Arial" w:eastAsia="Arial" w:hAnsi="Arial" w:cs="Arial"/>
          <w:b/>
          <w:color w:val="00000A"/>
          <w:sz w:val="24"/>
          <w:szCs w:val="24"/>
        </w:rPr>
        <w:t>DAS ETAPAS DO PROCESSO DE ESCOLHA</w:t>
      </w:r>
      <w:r w:rsidR="0031688A">
        <w:rPr>
          <w:rFonts w:ascii="Arial" w:eastAsia="Arial" w:hAnsi="Arial" w:cs="Arial"/>
          <w:b/>
          <w:color w:val="00000A"/>
          <w:sz w:val="24"/>
          <w:szCs w:val="24"/>
        </w:rPr>
        <w:t>, QUE PASSARÁ A TER A SEGUINTE REDAÇÃO:</w:t>
      </w:r>
      <w:r w:rsidR="002B7A13" w:rsidRPr="009E0463">
        <w:rPr>
          <w:rFonts w:ascii="Arial" w:eastAsia="Arial" w:hAnsi="Arial" w:cs="Arial"/>
          <w:b/>
          <w:color w:val="00000A"/>
          <w:sz w:val="24"/>
          <w:szCs w:val="24"/>
        </w:rPr>
        <w:t xml:space="preserve"> </w:t>
      </w:r>
    </w:p>
    <w:p w14:paraId="00000025" w14:textId="32586E80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.1. Inscrições e entrega de documentos no período de </w:t>
      </w:r>
      <w:r w:rsidR="002B7A13" w:rsidRPr="009E0463">
        <w:rPr>
          <w:rFonts w:ascii="Arial" w:eastAsia="Arial" w:hAnsi="Arial" w:cs="Arial"/>
          <w:sz w:val="24"/>
          <w:szCs w:val="24"/>
        </w:rPr>
        <w:t>2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7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0</w:t>
      </w:r>
      <w:r w:rsidR="004E41F2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26" w14:textId="4ABD24BC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.2. Publicação da relação dos candidatos inscritos: até </w:t>
      </w:r>
      <w:r w:rsidR="004E41F2">
        <w:rPr>
          <w:rFonts w:ascii="Arial" w:eastAsia="Arial" w:hAnsi="Arial" w:cs="Arial"/>
          <w:sz w:val="24"/>
          <w:szCs w:val="24"/>
        </w:rPr>
        <w:t>10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27" w14:textId="41455C1B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.3. Prazo para impugnação de candidatura: </w:t>
      </w:r>
      <w:r w:rsidR="004E41F2">
        <w:rPr>
          <w:rFonts w:ascii="Arial" w:eastAsia="Arial" w:hAnsi="Arial" w:cs="Arial"/>
          <w:sz w:val="24"/>
          <w:szCs w:val="24"/>
        </w:rPr>
        <w:t>11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1</w:t>
      </w:r>
      <w:r w:rsidR="004E41F2">
        <w:rPr>
          <w:rFonts w:ascii="Arial" w:eastAsia="Arial" w:hAnsi="Arial" w:cs="Arial"/>
          <w:sz w:val="24"/>
          <w:szCs w:val="24"/>
        </w:rPr>
        <w:t>2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28" w14:textId="0BC1D24E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.4. Apresentação de defesa pelo candidato impugnado: </w:t>
      </w:r>
      <w:r w:rsidR="00033F99">
        <w:rPr>
          <w:rFonts w:ascii="Arial" w:eastAsia="Arial" w:hAnsi="Arial" w:cs="Arial"/>
          <w:sz w:val="24"/>
          <w:szCs w:val="24"/>
        </w:rPr>
        <w:t>1</w:t>
      </w:r>
      <w:r w:rsidR="00024E9B">
        <w:rPr>
          <w:rFonts w:ascii="Arial" w:eastAsia="Arial" w:hAnsi="Arial" w:cs="Arial"/>
          <w:sz w:val="24"/>
          <w:szCs w:val="24"/>
        </w:rPr>
        <w:t>4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</w:t>
      </w:r>
      <w:r w:rsidR="00033F99">
        <w:rPr>
          <w:rFonts w:ascii="Arial" w:eastAsia="Arial" w:hAnsi="Arial" w:cs="Arial"/>
          <w:sz w:val="24"/>
          <w:szCs w:val="24"/>
        </w:rPr>
        <w:t>1</w:t>
      </w:r>
      <w:r w:rsidR="00024E9B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29" w14:textId="159837B7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.5. Julgamento de eventuais impugnações: até </w:t>
      </w:r>
      <w:r w:rsidR="00033F99">
        <w:rPr>
          <w:rFonts w:ascii="Arial" w:eastAsia="Arial" w:hAnsi="Arial" w:cs="Arial"/>
          <w:sz w:val="24"/>
          <w:szCs w:val="24"/>
        </w:rPr>
        <w:t>16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;</w:t>
      </w:r>
    </w:p>
    <w:p w14:paraId="0000002A" w14:textId="4F261084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.6. Publicação da lista preliminar de candidaturas habilitadas: até</w:t>
      </w:r>
      <w:r w:rsidR="002B7A13" w:rsidRPr="009E0463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033F99">
        <w:rPr>
          <w:rFonts w:ascii="Arial" w:eastAsia="Arial" w:hAnsi="Arial" w:cs="Arial"/>
          <w:sz w:val="24"/>
          <w:szCs w:val="24"/>
        </w:rPr>
        <w:t>18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</w:t>
      </w:r>
      <w:r w:rsidR="00033F99">
        <w:rPr>
          <w:rFonts w:ascii="Arial" w:eastAsia="Arial" w:hAnsi="Arial" w:cs="Arial"/>
          <w:sz w:val="24"/>
          <w:szCs w:val="24"/>
        </w:rPr>
        <w:t>25</w:t>
      </w:r>
      <w:r w:rsidR="002B7A13" w:rsidRPr="009E0463">
        <w:rPr>
          <w:rFonts w:ascii="Arial" w:eastAsia="Arial" w:hAnsi="Arial" w:cs="Arial"/>
          <w:color w:val="FF0000"/>
          <w:sz w:val="24"/>
          <w:szCs w:val="24"/>
        </w:rPr>
        <w:t xml:space="preserve"> </w:t>
      </w:r>
    </w:p>
    <w:p w14:paraId="1644C162" w14:textId="7C704C7C" w:rsidR="00D476E5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.7. Recursos para o CMDCA: </w:t>
      </w:r>
      <w:r w:rsidR="00033F99">
        <w:rPr>
          <w:rFonts w:ascii="Arial" w:eastAsia="Arial" w:hAnsi="Arial" w:cs="Arial"/>
          <w:sz w:val="24"/>
          <w:szCs w:val="24"/>
        </w:rPr>
        <w:t>20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</w:t>
      </w:r>
      <w:r w:rsidR="00033F99">
        <w:rPr>
          <w:rFonts w:ascii="Arial" w:eastAsia="Arial" w:hAnsi="Arial" w:cs="Arial"/>
          <w:sz w:val="24"/>
          <w:szCs w:val="24"/>
        </w:rPr>
        <w:t>21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;</w:t>
      </w:r>
    </w:p>
    <w:p w14:paraId="0000002C" w14:textId="74462052" w:rsidR="00376B6E" w:rsidRPr="00D476E5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.8. Publicação da relação definitiva das candidaturas deferidas, inclusive com o julgamento de eventual recurso pelo CMDCA: </w:t>
      </w:r>
      <w:r w:rsidR="00033F99">
        <w:rPr>
          <w:rFonts w:ascii="Arial" w:eastAsia="Arial" w:hAnsi="Arial" w:cs="Arial"/>
          <w:sz w:val="24"/>
          <w:szCs w:val="24"/>
        </w:rPr>
        <w:t>22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8/</w:t>
      </w:r>
      <w:r w:rsidR="002B7A13" w:rsidRPr="009E0463">
        <w:rPr>
          <w:rFonts w:ascii="Arial" w:eastAsia="Arial" w:hAnsi="Arial" w:cs="Arial"/>
          <w:sz w:val="24"/>
          <w:szCs w:val="24"/>
        </w:rPr>
        <w:t>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2D" w14:textId="24240FD1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.9. Exame de conhecimento específico com caráter eliminatório, contendo </w:t>
      </w:r>
      <w:r w:rsidR="00033F99">
        <w:rPr>
          <w:rFonts w:ascii="Arial" w:eastAsia="Arial" w:hAnsi="Arial" w:cs="Arial"/>
          <w:color w:val="00000A"/>
          <w:sz w:val="24"/>
          <w:szCs w:val="24"/>
        </w:rPr>
        <w:t>20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 questões de caráter objetivo, sobre a Lei Federal 8.069/90 (ECA), considerando-se apto o candidato que </w:t>
      </w:r>
      <w:r w:rsidR="002B7A13" w:rsidRPr="009E0463">
        <w:rPr>
          <w:rFonts w:ascii="Arial" w:eastAsia="Arial" w:hAnsi="Arial" w:cs="Arial"/>
          <w:color w:val="000000"/>
          <w:sz w:val="24"/>
          <w:szCs w:val="24"/>
        </w:rPr>
        <w:t xml:space="preserve">acertar no mínimo 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50% da prova: </w:t>
      </w:r>
      <w:r w:rsidR="002B7A13" w:rsidRPr="009E0463">
        <w:rPr>
          <w:rFonts w:ascii="Arial" w:eastAsia="Arial" w:hAnsi="Arial" w:cs="Arial"/>
          <w:sz w:val="24"/>
          <w:szCs w:val="24"/>
        </w:rPr>
        <w:t>2</w:t>
      </w:r>
      <w:r w:rsidR="00033F99">
        <w:rPr>
          <w:rFonts w:ascii="Arial" w:eastAsia="Arial" w:hAnsi="Arial" w:cs="Arial"/>
          <w:sz w:val="24"/>
          <w:szCs w:val="24"/>
        </w:rPr>
        <w:t>4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7C7712D1" w14:textId="35F559AA" w:rsidR="00AC7D8B" w:rsidRPr="00D476E5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.10. Prazo para publicação do gabarito e relação dos aprovados: </w:t>
      </w:r>
      <w:r w:rsidR="002B7A13" w:rsidRPr="009E0463">
        <w:rPr>
          <w:rFonts w:ascii="Arial" w:eastAsia="Arial" w:hAnsi="Arial" w:cs="Arial"/>
          <w:sz w:val="24"/>
          <w:szCs w:val="24"/>
        </w:rPr>
        <w:t>2</w:t>
      </w:r>
      <w:r w:rsidR="00033F99">
        <w:rPr>
          <w:rFonts w:ascii="Arial" w:eastAsia="Arial" w:hAnsi="Arial" w:cs="Arial"/>
          <w:sz w:val="24"/>
          <w:szCs w:val="24"/>
        </w:rPr>
        <w:t>6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; </w:t>
      </w:r>
    </w:p>
    <w:p w14:paraId="5CF20B9A" w14:textId="0F102EE3" w:rsidR="00D476E5" w:rsidRPr="004E41F2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.11. Prazo para recurso: </w:t>
      </w:r>
      <w:r w:rsidR="002B7A13" w:rsidRPr="009E0463">
        <w:rPr>
          <w:rFonts w:ascii="Arial" w:eastAsia="Arial" w:hAnsi="Arial" w:cs="Arial"/>
          <w:sz w:val="24"/>
          <w:szCs w:val="24"/>
        </w:rPr>
        <w:t>2</w:t>
      </w:r>
      <w:r w:rsidR="00033F99">
        <w:rPr>
          <w:rFonts w:ascii="Arial" w:eastAsia="Arial" w:hAnsi="Arial" w:cs="Arial"/>
          <w:sz w:val="24"/>
          <w:szCs w:val="24"/>
        </w:rPr>
        <w:t>7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</w:t>
      </w:r>
      <w:r w:rsidR="00033F99">
        <w:rPr>
          <w:rFonts w:ascii="Arial" w:eastAsia="Arial" w:hAnsi="Arial" w:cs="Arial"/>
          <w:sz w:val="24"/>
          <w:szCs w:val="24"/>
        </w:rPr>
        <w:t>29</w:t>
      </w:r>
      <w:r w:rsidR="002B7A13" w:rsidRPr="009E0463">
        <w:rPr>
          <w:rFonts w:ascii="Arial" w:eastAsia="Arial" w:hAnsi="Arial" w:cs="Arial"/>
          <w:sz w:val="24"/>
          <w:szCs w:val="24"/>
        </w:rPr>
        <w:t>/08/202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0"/>
          <w:sz w:val="24"/>
          <w:szCs w:val="24"/>
        </w:rPr>
        <w:t xml:space="preserve">; </w:t>
      </w:r>
    </w:p>
    <w:p w14:paraId="00000030" w14:textId="7AF0DB09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.12. Publicação da relação dos candidatos habilitados e do resultado dos recursos: </w:t>
      </w:r>
      <w:r w:rsidR="00033F99">
        <w:rPr>
          <w:rFonts w:ascii="Arial" w:eastAsia="Arial" w:hAnsi="Arial" w:cs="Arial"/>
          <w:sz w:val="24"/>
          <w:szCs w:val="24"/>
        </w:rPr>
        <w:t>02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9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54743AF8" w14:textId="4F75AEC5" w:rsidR="00024E9B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eastAsia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.13. Reunião para conhecimento formal das regras do processo de escolha: até </w:t>
      </w:r>
      <w:r w:rsidR="00033F99">
        <w:rPr>
          <w:rFonts w:ascii="Arial" w:eastAsia="Arial" w:hAnsi="Arial" w:cs="Arial"/>
          <w:sz w:val="24"/>
          <w:szCs w:val="24"/>
        </w:rPr>
        <w:t>04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033F99">
        <w:rPr>
          <w:rFonts w:ascii="Arial" w:eastAsia="Arial" w:hAnsi="Arial" w:cs="Arial"/>
          <w:sz w:val="24"/>
          <w:szCs w:val="24"/>
        </w:rPr>
        <w:t>9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033F99">
        <w:rPr>
          <w:rFonts w:ascii="Arial" w:eastAsia="Arial" w:hAnsi="Arial" w:cs="Arial"/>
          <w:sz w:val="24"/>
          <w:szCs w:val="24"/>
        </w:rPr>
        <w:t>5</w:t>
      </w:r>
    </w:p>
    <w:p w14:paraId="00000032" w14:textId="5CEC0C21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.14. Prazo para envio dos dados dos candidatos habilitados ao CONSEC (utilizando os formulários disponibilizados pelo TRE) para inseminação das urnas eletrônicas pelo Tribunal Regional Eleitoral: até </w:t>
      </w:r>
      <w:r w:rsidR="003118B6">
        <w:rPr>
          <w:rFonts w:ascii="Arial" w:eastAsia="Arial" w:hAnsi="Arial" w:cs="Arial"/>
          <w:color w:val="00000A"/>
          <w:sz w:val="24"/>
          <w:szCs w:val="24"/>
        </w:rPr>
        <w:t>06/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0</w:t>
      </w:r>
      <w:r w:rsidR="003118B6">
        <w:rPr>
          <w:rFonts w:ascii="Arial" w:eastAsia="Arial" w:hAnsi="Arial" w:cs="Arial"/>
          <w:color w:val="00000A"/>
          <w:sz w:val="24"/>
          <w:szCs w:val="24"/>
        </w:rPr>
        <w:t>9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/202</w:t>
      </w:r>
      <w:r w:rsidR="003118B6"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33" w14:textId="45A2E2E8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.15. Reunião para seleção dos locais de votação:</w:t>
      </w:r>
      <w:r w:rsidR="003118B6">
        <w:rPr>
          <w:rFonts w:ascii="Arial" w:eastAsia="Arial" w:hAnsi="Arial" w:cs="Arial"/>
          <w:sz w:val="24"/>
          <w:szCs w:val="24"/>
        </w:rPr>
        <w:t xml:space="preserve"> 07/09/2025;</w:t>
      </w:r>
    </w:p>
    <w:p w14:paraId="00000034" w14:textId="1AFC3300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.16. P</w:t>
      </w:r>
      <w:r w:rsidR="002B7A13" w:rsidRPr="009E0463">
        <w:rPr>
          <w:rFonts w:ascii="Arial" w:eastAsia="Arial" w:hAnsi="Arial" w:cs="Arial"/>
          <w:sz w:val="24"/>
          <w:szCs w:val="24"/>
        </w:rPr>
        <w:t>eríodo da campanha eleitoral:</w:t>
      </w:r>
      <w:r w:rsidR="002B7A13" w:rsidRPr="009E0463">
        <w:rPr>
          <w:rFonts w:ascii="Arial" w:eastAsia="Arial" w:hAnsi="Arial" w:cs="Arial"/>
          <w:color w:val="FF0000"/>
          <w:sz w:val="24"/>
          <w:szCs w:val="24"/>
        </w:rPr>
        <w:t xml:space="preserve"> </w:t>
      </w:r>
      <w:r w:rsidR="003118B6">
        <w:rPr>
          <w:rFonts w:ascii="Arial" w:eastAsia="Arial" w:hAnsi="Arial" w:cs="Arial"/>
          <w:sz w:val="24"/>
          <w:szCs w:val="24"/>
        </w:rPr>
        <w:t>05</w:t>
      </w:r>
      <w:r w:rsidR="002B7A13" w:rsidRPr="009E0463">
        <w:rPr>
          <w:rFonts w:ascii="Arial" w:eastAsia="Arial" w:hAnsi="Arial" w:cs="Arial"/>
          <w:sz w:val="24"/>
          <w:szCs w:val="24"/>
        </w:rPr>
        <w:t>/0</w:t>
      </w:r>
      <w:r w:rsidR="003118B6">
        <w:rPr>
          <w:rFonts w:ascii="Arial" w:eastAsia="Arial" w:hAnsi="Arial" w:cs="Arial"/>
          <w:sz w:val="24"/>
          <w:szCs w:val="24"/>
        </w:rPr>
        <w:t>9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3118B6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até 2</w:t>
      </w:r>
      <w:r w:rsidR="00FC7FA1">
        <w:rPr>
          <w:rFonts w:ascii="Arial" w:eastAsia="Arial" w:hAnsi="Arial" w:cs="Arial"/>
          <w:sz w:val="24"/>
          <w:szCs w:val="24"/>
        </w:rPr>
        <w:t>0</w:t>
      </w:r>
      <w:r w:rsidR="002B7A13" w:rsidRPr="009E0463">
        <w:rPr>
          <w:rFonts w:ascii="Arial" w:eastAsia="Arial" w:hAnsi="Arial" w:cs="Arial"/>
          <w:sz w:val="24"/>
          <w:szCs w:val="24"/>
        </w:rPr>
        <w:t>/09/202</w:t>
      </w:r>
      <w:r w:rsidR="00FC7FA1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35" w14:textId="7D72A17E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.17. Início da divulgação dos locais do processo de escolha: </w:t>
      </w:r>
      <w:r w:rsidR="00FC7FA1">
        <w:rPr>
          <w:rFonts w:ascii="Arial" w:eastAsia="Arial" w:hAnsi="Arial" w:cs="Arial"/>
          <w:sz w:val="24"/>
          <w:szCs w:val="24"/>
        </w:rPr>
        <w:t>22</w:t>
      </w:r>
      <w:r w:rsidR="002B7A13" w:rsidRPr="009E0463">
        <w:rPr>
          <w:rFonts w:ascii="Arial" w:eastAsia="Arial" w:hAnsi="Arial" w:cs="Arial"/>
          <w:sz w:val="24"/>
          <w:szCs w:val="24"/>
        </w:rPr>
        <w:t>/09/202</w:t>
      </w:r>
      <w:r w:rsidR="00FC7FA1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405FBC8D" w14:textId="6E838027" w:rsidR="004E41F2" w:rsidRPr="00024E9B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.1</w:t>
      </w:r>
      <w:r w:rsidR="00FC7FA1">
        <w:rPr>
          <w:rFonts w:ascii="Arial" w:eastAsia="Arial" w:hAnsi="Arial" w:cs="Arial"/>
          <w:color w:val="00000A"/>
          <w:sz w:val="24"/>
          <w:szCs w:val="24"/>
        </w:rPr>
        <w:t>8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 Data unificada do processo de escolha: </w:t>
      </w:r>
      <w:r w:rsidR="00FC7FA1">
        <w:rPr>
          <w:rFonts w:ascii="Arial" w:eastAsia="Arial" w:hAnsi="Arial" w:cs="Arial"/>
          <w:sz w:val="24"/>
          <w:szCs w:val="24"/>
        </w:rPr>
        <w:t>28/</w:t>
      </w:r>
      <w:r w:rsidR="002B7A13" w:rsidRPr="009E0463">
        <w:rPr>
          <w:rFonts w:ascii="Arial" w:eastAsia="Arial" w:hAnsi="Arial" w:cs="Arial"/>
          <w:sz w:val="24"/>
          <w:szCs w:val="24"/>
        </w:rPr>
        <w:t>/</w:t>
      </w:r>
      <w:r w:rsidR="00FC7FA1">
        <w:rPr>
          <w:rFonts w:ascii="Arial" w:eastAsia="Arial" w:hAnsi="Arial" w:cs="Arial"/>
          <w:sz w:val="24"/>
          <w:szCs w:val="24"/>
        </w:rPr>
        <w:t>09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FC7FA1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38" w14:textId="167E34F3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</w:t>
      </w:r>
      <w:r w:rsidR="00FC7FA1">
        <w:rPr>
          <w:rFonts w:ascii="Arial" w:eastAsia="Arial" w:hAnsi="Arial" w:cs="Arial"/>
          <w:color w:val="00000A"/>
          <w:sz w:val="24"/>
          <w:szCs w:val="24"/>
        </w:rPr>
        <w:t>19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 Divulgação do resultado do processo de escolha</w:t>
      </w:r>
      <w:r w:rsidR="00FA188F" w:rsidRPr="009E0463">
        <w:rPr>
          <w:rFonts w:ascii="Arial" w:eastAsia="Arial" w:hAnsi="Arial" w:cs="Arial"/>
          <w:color w:val="00000A"/>
          <w:sz w:val="24"/>
          <w:szCs w:val="24"/>
        </w:rPr>
        <w:t xml:space="preserve"> (relação dos titulares e suplentes</w:t>
      </w:r>
      <w:r w:rsidR="00190450" w:rsidRPr="009E0463">
        <w:rPr>
          <w:rFonts w:ascii="Arial" w:eastAsia="Arial" w:hAnsi="Arial" w:cs="Arial"/>
          <w:color w:val="00000A"/>
          <w:sz w:val="24"/>
          <w:szCs w:val="24"/>
        </w:rPr>
        <w:t>)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: até </w:t>
      </w:r>
      <w:r w:rsidR="00FC7FA1">
        <w:rPr>
          <w:rFonts w:ascii="Arial" w:eastAsia="Arial" w:hAnsi="Arial" w:cs="Arial"/>
          <w:sz w:val="24"/>
          <w:szCs w:val="24"/>
        </w:rPr>
        <w:t>29/09/2025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;</w:t>
      </w:r>
    </w:p>
    <w:p w14:paraId="00000039" w14:textId="6A9B9A52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.2</w:t>
      </w:r>
      <w:r w:rsidR="00FC7FA1">
        <w:rPr>
          <w:rFonts w:ascii="Arial" w:eastAsia="Arial" w:hAnsi="Arial" w:cs="Arial"/>
          <w:color w:val="00000A"/>
          <w:sz w:val="24"/>
          <w:szCs w:val="24"/>
        </w:rPr>
        <w:t>0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 </w:t>
      </w:r>
      <w:r w:rsidR="00CE12A2" w:rsidRPr="009E0463">
        <w:rPr>
          <w:rFonts w:ascii="Arial" w:eastAsia="Arial" w:hAnsi="Arial" w:cs="Arial"/>
          <w:sz w:val="24"/>
          <w:szCs w:val="24"/>
        </w:rPr>
        <w:t>Prazo para recurso relativo ao resultado do processo de escolha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: </w:t>
      </w:r>
      <w:r w:rsidR="00FC7FA1">
        <w:rPr>
          <w:rFonts w:ascii="Arial" w:eastAsia="Arial" w:hAnsi="Arial" w:cs="Arial"/>
          <w:sz w:val="24"/>
          <w:szCs w:val="24"/>
        </w:rPr>
        <w:t>30</w:t>
      </w:r>
      <w:r w:rsidR="002B7A13" w:rsidRPr="009E0463">
        <w:rPr>
          <w:rFonts w:ascii="Arial" w:eastAsia="Arial" w:hAnsi="Arial" w:cs="Arial"/>
          <w:sz w:val="24"/>
          <w:szCs w:val="24"/>
        </w:rPr>
        <w:t>/</w:t>
      </w:r>
      <w:r w:rsidR="00FC7FA1">
        <w:rPr>
          <w:rFonts w:ascii="Arial" w:eastAsia="Arial" w:hAnsi="Arial" w:cs="Arial"/>
          <w:sz w:val="24"/>
          <w:szCs w:val="24"/>
        </w:rPr>
        <w:t>09</w:t>
      </w:r>
      <w:r w:rsidR="002B7A13" w:rsidRPr="009E0463">
        <w:rPr>
          <w:rFonts w:ascii="Arial" w:eastAsia="Arial" w:hAnsi="Arial" w:cs="Arial"/>
          <w:sz w:val="24"/>
          <w:szCs w:val="24"/>
        </w:rPr>
        <w:t>/202</w:t>
      </w:r>
      <w:r w:rsidR="00FC7FA1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</w:t>
      </w:r>
      <w:r w:rsidR="00EB2172">
        <w:rPr>
          <w:rFonts w:ascii="Arial" w:eastAsia="Arial" w:hAnsi="Arial" w:cs="Arial"/>
          <w:sz w:val="24"/>
          <w:szCs w:val="24"/>
        </w:rPr>
        <w:t>01</w:t>
      </w:r>
      <w:r w:rsidR="002B7A13" w:rsidRPr="009E0463">
        <w:rPr>
          <w:rFonts w:ascii="Arial" w:eastAsia="Arial" w:hAnsi="Arial" w:cs="Arial"/>
          <w:sz w:val="24"/>
          <w:szCs w:val="24"/>
        </w:rPr>
        <w:t>/10/202</w:t>
      </w:r>
      <w:r w:rsidR="00EB2172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;</w:t>
      </w:r>
    </w:p>
    <w:p w14:paraId="0000003A" w14:textId="2F3BC645" w:rsidR="00376B6E" w:rsidRPr="009E0463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hAnsi="Arial" w:cs="Arial"/>
          <w:color w:val="00000A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.2</w:t>
      </w:r>
      <w:r w:rsidR="00FC7FA1">
        <w:rPr>
          <w:rFonts w:ascii="Arial" w:eastAsia="Arial" w:hAnsi="Arial" w:cs="Arial"/>
          <w:color w:val="00000A"/>
          <w:sz w:val="24"/>
          <w:szCs w:val="24"/>
        </w:rPr>
        <w:t>1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 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Julgamento dos recursos: </w:t>
      </w:r>
      <w:r w:rsidR="00EB2172">
        <w:rPr>
          <w:rFonts w:ascii="Arial" w:eastAsia="Arial" w:hAnsi="Arial" w:cs="Arial"/>
          <w:sz w:val="24"/>
          <w:szCs w:val="24"/>
        </w:rPr>
        <w:t>01</w:t>
      </w:r>
      <w:r w:rsidR="002B7A13" w:rsidRPr="009E0463">
        <w:rPr>
          <w:rFonts w:ascii="Arial" w:eastAsia="Arial" w:hAnsi="Arial" w:cs="Arial"/>
          <w:sz w:val="24"/>
          <w:szCs w:val="24"/>
        </w:rPr>
        <w:t>/10/202</w:t>
      </w:r>
      <w:r w:rsidR="00EB2172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 a </w:t>
      </w:r>
      <w:r w:rsidR="00EB2172">
        <w:rPr>
          <w:rFonts w:ascii="Arial" w:eastAsia="Arial" w:hAnsi="Arial" w:cs="Arial"/>
          <w:sz w:val="24"/>
          <w:szCs w:val="24"/>
        </w:rPr>
        <w:t>02</w:t>
      </w:r>
      <w:r w:rsidR="002B7A13" w:rsidRPr="009E0463">
        <w:rPr>
          <w:rFonts w:ascii="Arial" w:eastAsia="Arial" w:hAnsi="Arial" w:cs="Arial"/>
          <w:sz w:val="24"/>
          <w:szCs w:val="24"/>
        </w:rPr>
        <w:t>/10/202</w:t>
      </w:r>
      <w:r w:rsidR="00EB2172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;</w:t>
      </w:r>
    </w:p>
    <w:p w14:paraId="1A73D0AA" w14:textId="5129A65F" w:rsidR="00024E9B" w:rsidRDefault="002019EF" w:rsidP="004E41F2">
      <w:pPr>
        <w:tabs>
          <w:tab w:val="left" w:pos="708"/>
        </w:tabs>
        <w:spacing w:before="120"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.2</w:t>
      </w:r>
      <w:r w:rsidR="00FC7FA1">
        <w:rPr>
          <w:rFonts w:ascii="Arial" w:eastAsia="Arial" w:hAnsi="Arial" w:cs="Arial"/>
          <w:color w:val="00000A"/>
          <w:sz w:val="24"/>
          <w:szCs w:val="24"/>
        </w:rPr>
        <w:t>2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 xml:space="preserve">. 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Divulgação da homologação do resultado final pelo Presidente do CMDCA: até </w:t>
      </w:r>
      <w:r w:rsidR="00EB2172">
        <w:rPr>
          <w:rFonts w:ascii="Arial" w:eastAsia="Arial" w:hAnsi="Arial" w:cs="Arial"/>
          <w:sz w:val="24"/>
          <w:szCs w:val="24"/>
        </w:rPr>
        <w:t>02</w:t>
      </w:r>
      <w:r w:rsidR="002B7A13" w:rsidRPr="009E0463">
        <w:rPr>
          <w:rFonts w:ascii="Arial" w:eastAsia="Arial" w:hAnsi="Arial" w:cs="Arial"/>
          <w:sz w:val="24"/>
          <w:szCs w:val="24"/>
        </w:rPr>
        <w:t>/10/202</w:t>
      </w:r>
      <w:r w:rsidR="00EB2172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sz w:val="24"/>
          <w:szCs w:val="24"/>
        </w:rPr>
        <w:t>;</w:t>
      </w:r>
    </w:p>
    <w:p w14:paraId="73B3320C" w14:textId="517DEFAA" w:rsidR="00F905A3" w:rsidRDefault="002019EF" w:rsidP="002019EF">
      <w:pPr>
        <w:tabs>
          <w:tab w:val="left" w:pos="708"/>
        </w:tabs>
        <w:spacing w:before="120" w:after="12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A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.2</w:t>
      </w:r>
      <w:r w:rsidR="00EB2172">
        <w:rPr>
          <w:rFonts w:ascii="Arial" w:eastAsia="Arial" w:hAnsi="Arial" w:cs="Arial"/>
          <w:color w:val="00000A"/>
          <w:sz w:val="24"/>
          <w:szCs w:val="24"/>
        </w:rPr>
        <w:t>3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 Posse</w:t>
      </w:r>
      <w:r w:rsidR="002B7A13" w:rsidRPr="009E0463">
        <w:rPr>
          <w:rFonts w:ascii="Arial" w:eastAsia="Arial" w:hAnsi="Arial" w:cs="Arial"/>
          <w:sz w:val="24"/>
          <w:szCs w:val="24"/>
        </w:rPr>
        <w:t xml:space="preserve">: </w:t>
      </w:r>
      <w:r w:rsidR="00EB2172">
        <w:rPr>
          <w:rFonts w:ascii="Arial" w:eastAsia="Arial" w:hAnsi="Arial" w:cs="Arial"/>
          <w:sz w:val="24"/>
          <w:szCs w:val="24"/>
        </w:rPr>
        <w:t>03</w:t>
      </w:r>
      <w:r w:rsidR="002B7A13" w:rsidRPr="009E0463">
        <w:rPr>
          <w:rFonts w:ascii="Arial" w:eastAsia="Arial" w:hAnsi="Arial" w:cs="Arial"/>
          <w:sz w:val="24"/>
          <w:szCs w:val="24"/>
        </w:rPr>
        <w:t>/</w:t>
      </w:r>
      <w:r w:rsidR="00EB2172">
        <w:rPr>
          <w:rFonts w:ascii="Arial" w:eastAsia="Arial" w:hAnsi="Arial" w:cs="Arial"/>
          <w:sz w:val="24"/>
          <w:szCs w:val="24"/>
        </w:rPr>
        <w:t>1</w:t>
      </w:r>
      <w:r w:rsidR="00F100DA">
        <w:rPr>
          <w:rFonts w:ascii="Arial" w:eastAsia="Arial" w:hAnsi="Arial" w:cs="Arial"/>
          <w:sz w:val="24"/>
          <w:szCs w:val="24"/>
        </w:rPr>
        <w:t>0/2</w:t>
      </w:r>
      <w:r w:rsidR="002B7A13" w:rsidRPr="009E0463">
        <w:rPr>
          <w:rFonts w:ascii="Arial" w:eastAsia="Arial" w:hAnsi="Arial" w:cs="Arial"/>
          <w:sz w:val="24"/>
          <w:szCs w:val="24"/>
        </w:rPr>
        <w:t>02</w:t>
      </w:r>
      <w:r w:rsidR="00EB2172">
        <w:rPr>
          <w:rFonts w:ascii="Arial" w:eastAsia="Arial" w:hAnsi="Arial" w:cs="Arial"/>
          <w:sz w:val="24"/>
          <w:szCs w:val="24"/>
        </w:rPr>
        <w:t>5</w:t>
      </w:r>
      <w:r w:rsidR="002B7A13" w:rsidRPr="009E0463">
        <w:rPr>
          <w:rFonts w:ascii="Arial" w:eastAsia="Arial" w:hAnsi="Arial" w:cs="Arial"/>
          <w:color w:val="00000A"/>
          <w:sz w:val="24"/>
          <w:szCs w:val="24"/>
        </w:rPr>
        <w:t>.</w:t>
      </w:r>
    </w:p>
    <w:p w14:paraId="1CF1C0FA" w14:textId="700BE1F3" w:rsidR="002019EF" w:rsidRDefault="002019EF" w:rsidP="002019EF">
      <w:pPr>
        <w:tabs>
          <w:tab w:val="left" w:pos="708"/>
        </w:tabs>
        <w:spacing w:before="120" w:after="120" w:line="240" w:lineRule="auto"/>
        <w:jc w:val="both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3. </w:t>
      </w:r>
      <w:r w:rsidRPr="002019EF">
        <w:rPr>
          <w:rFonts w:ascii="Arial" w:eastAsia="Arial" w:hAnsi="Arial" w:cs="Arial"/>
          <w:b/>
          <w:bCs/>
          <w:sz w:val="24"/>
          <w:szCs w:val="24"/>
        </w:rPr>
        <w:t>AS DEMAIS DISPOSIÇÕES PERMANECEM INALTERADAS.</w:t>
      </w:r>
    </w:p>
    <w:p w14:paraId="63C6CFA6" w14:textId="77777777" w:rsidR="002019EF" w:rsidRDefault="002019EF" w:rsidP="002019EF">
      <w:pPr>
        <w:tabs>
          <w:tab w:val="left" w:pos="708"/>
        </w:tabs>
        <w:spacing w:before="120" w:after="12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</w:p>
    <w:p w14:paraId="45B7C39E" w14:textId="0184EEB9" w:rsidR="002019EF" w:rsidRDefault="002019EF" w:rsidP="002019EF">
      <w:pPr>
        <w:tabs>
          <w:tab w:val="left" w:pos="708"/>
        </w:tabs>
        <w:spacing w:before="120" w:after="120" w:line="240" w:lineRule="auto"/>
        <w:jc w:val="center"/>
        <w:rPr>
          <w:rFonts w:ascii="Arial" w:eastAsia="Arial" w:hAnsi="Arial" w:cs="Arial"/>
          <w:b/>
          <w:bCs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sz w:val="24"/>
          <w:szCs w:val="24"/>
        </w:rPr>
        <w:t>Lyandra</w:t>
      </w:r>
      <w:proofErr w:type="spellEnd"/>
      <w:r>
        <w:rPr>
          <w:rFonts w:ascii="Arial" w:eastAsia="Arial" w:hAnsi="Arial" w:cs="Arial"/>
          <w:b/>
          <w:bCs/>
          <w:sz w:val="24"/>
          <w:szCs w:val="24"/>
        </w:rPr>
        <w:t xml:space="preserve"> de Fátima Dias da Silva</w:t>
      </w:r>
    </w:p>
    <w:p w14:paraId="21CAFF28" w14:textId="2596ECA8" w:rsidR="002019EF" w:rsidRPr="002019EF" w:rsidRDefault="002019EF" w:rsidP="002019EF">
      <w:pPr>
        <w:tabs>
          <w:tab w:val="left" w:pos="708"/>
        </w:tabs>
        <w:spacing w:before="120" w:after="12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2019EF">
        <w:rPr>
          <w:rFonts w:ascii="Arial" w:eastAsia="Arial" w:hAnsi="Arial" w:cs="Arial"/>
          <w:sz w:val="24"/>
          <w:szCs w:val="24"/>
        </w:rPr>
        <w:t>Presidente do CMDCA</w:t>
      </w:r>
    </w:p>
    <w:sectPr w:rsidR="002019EF" w:rsidRPr="002019EF" w:rsidSect="00883E91">
      <w:headerReference w:type="default" r:id="rId8"/>
      <w:pgSz w:w="11906" w:h="16838"/>
      <w:pgMar w:top="1134" w:right="1134" w:bottom="1134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3E2E32" w14:textId="77777777" w:rsidR="00AE2B72" w:rsidRDefault="00AE2B72" w:rsidP="00660152">
      <w:pPr>
        <w:spacing w:after="0" w:line="240" w:lineRule="auto"/>
      </w:pPr>
      <w:r>
        <w:separator/>
      </w:r>
    </w:p>
  </w:endnote>
  <w:endnote w:type="continuationSeparator" w:id="0">
    <w:p w14:paraId="1068AC9E" w14:textId="77777777" w:rsidR="00AE2B72" w:rsidRDefault="00AE2B72" w:rsidP="00660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14A74" w14:textId="77777777" w:rsidR="00AE2B72" w:rsidRDefault="00AE2B72" w:rsidP="00660152">
      <w:pPr>
        <w:spacing w:after="0" w:line="240" w:lineRule="auto"/>
      </w:pPr>
      <w:r>
        <w:separator/>
      </w:r>
    </w:p>
  </w:footnote>
  <w:footnote w:type="continuationSeparator" w:id="0">
    <w:p w14:paraId="5C86926D" w14:textId="77777777" w:rsidR="00AE2B72" w:rsidRDefault="00AE2B72" w:rsidP="00660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F198E" w14:textId="099B490E" w:rsidR="00660152" w:rsidRPr="00D476E5" w:rsidRDefault="00D476E5" w:rsidP="00D476E5">
    <w:pPr>
      <w:tabs>
        <w:tab w:val="left" w:pos="708"/>
      </w:tabs>
      <w:spacing w:before="120" w:after="120" w:line="360" w:lineRule="auto"/>
      <w:rPr>
        <w:rFonts w:ascii="Arial" w:hAnsi="Arial" w:cs="Arial"/>
        <w:b/>
        <w:bCs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C67A540" wp14:editId="4A359D98">
          <wp:simplePos x="0" y="0"/>
          <wp:positionH relativeFrom="margin">
            <wp:posOffset>2671445</wp:posOffset>
          </wp:positionH>
          <wp:positionV relativeFrom="page">
            <wp:posOffset>49530</wp:posOffset>
          </wp:positionV>
          <wp:extent cx="864870" cy="847725"/>
          <wp:effectExtent l="0" t="0" r="0" b="0"/>
          <wp:wrapSquare wrapText="bothSides"/>
          <wp:docPr id="1086368899" name="Imagem 10863688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870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B6E"/>
    <w:rsid w:val="00000BC3"/>
    <w:rsid w:val="00007334"/>
    <w:rsid w:val="00024E9B"/>
    <w:rsid w:val="000331D7"/>
    <w:rsid w:val="00033F99"/>
    <w:rsid w:val="000C1927"/>
    <w:rsid w:val="00190450"/>
    <w:rsid w:val="001965C5"/>
    <w:rsid w:val="002019EF"/>
    <w:rsid w:val="00210C7C"/>
    <w:rsid w:val="0028141F"/>
    <w:rsid w:val="002A59F0"/>
    <w:rsid w:val="002B7A13"/>
    <w:rsid w:val="002C1DFC"/>
    <w:rsid w:val="003118B6"/>
    <w:rsid w:val="0031688A"/>
    <w:rsid w:val="00376971"/>
    <w:rsid w:val="00376B6E"/>
    <w:rsid w:val="0038317F"/>
    <w:rsid w:val="003E087C"/>
    <w:rsid w:val="003E1070"/>
    <w:rsid w:val="003F72BE"/>
    <w:rsid w:val="00405C6A"/>
    <w:rsid w:val="004723ED"/>
    <w:rsid w:val="004A031D"/>
    <w:rsid w:val="004E41F2"/>
    <w:rsid w:val="00627208"/>
    <w:rsid w:val="0064599C"/>
    <w:rsid w:val="00660152"/>
    <w:rsid w:val="006729A3"/>
    <w:rsid w:val="00696F88"/>
    <w:rsid w:val="00712457"/>
    <w:rsid w:val="00731FDC"/>
    <w:rsid w:val="0076019A"/>
    <w:rsid w:val="007B42A5"/>
    <w:rsid w:val="007E0077"/>
    <w:rsid w:val="008602DC"/>
    <w:rsid w:val="00883E91"/>
    <w:rsid w:val="00885E1D"/>
    <w:rsid w:val="008C6CC6"/>
    <w:rsid w:val="008D04D7"/>
    <w:rsid w:val="008F0E8B"/>
    <w:rsid w:val="00903784"/>
    <w:rsid w:val="00974FCE"/>
    <w:rsid w:val="009A20E2"/>
    <w:rsid w:val="009C6176"/>
    <w:rsid w:val="009E0463"/>
    <w:rsid w:val="00A57EE1"/>
    <w:rsid w:val="00AA35F9"/>
    <w:rsid w:val="00AC7D8B"/>
    <w:rsid w:val="00AE2B72"/>
    <w:rsid w:val="00AE7CE9"/>
    <w:rsid w:val="00B0436D"/>
    <w:rsid w:val="00B468E7"/>
    <w:rsid w:val="00B50B91"/>
    <w:rsid w:val="00B90908"/>
    <w:rsid w:val="00C23F7C"/>
    <w:rsid w:val="00C735DD"/>
    <w:rsid w:val="00C835AE"/>
    <w:rsid w:val="00CE12A2"/>
    <w:rsid w:val="00CE5D24"/>
    <w:rsid w:val="00CF3857"/>
    <w:rsid w:val="00D476E5"/>
    <w:rsid w:val="00D76FF0"/>
    <w:rsid w:val="00D805F4"/>
    <w:rsid w:val="00DB242B"/>
    <w:rsid w:val="00E36571"/>
    <w:rsid w:val="00E733EC"/>
    <w:rsid w:val="00EB2172"/>
    <w:rsid w:val="00F100DA"/>
    <w:rsid w:val="00F50A0A"/>
    <w:rsid w:val="00F52F77"/>
    <w:rsid w:val="00F905A3"/>
    <w:rsid w:val="00FA188F"/>
    <w:rsid w:val="00FC2221"/>
    <w:rsid w:val="00FC7FA1"/>
    <w:rsid w:val="00FD1592"/>
    <w:rsid w:val="00FE2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3D49E"/>
  <w15:docId w15:val="{C7E80A23-E299-49EF-878F-DD8FA67AC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660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52"/>
  </w:style>
  <w:style w:type="paragraph" w:styleId="Rodap">
    <w:name w:val="footer"/>
    <w:basedOn w:val="Normal"/>
    <w:link w:val="RodapChar"/>
    <w:uiPriority w:val="99"/>
    <w:unhideWhenUsed/>
    <w:rsid w:val="006601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52"/>
  </w:style>
  <w:style w:type="character" w:customStyle="1" w:styleId="markedcontent">
    <w:name w:val="markedcontent"/>
    <w:basedOn w:val="Fontepargpadro"/>
    <w:rsid w:val="00660152"/>
  </w:style>
  <w:style w:type="table" w:styleId="Tabelacomgrade">
    <w:name w:val="Table Grid"/>
    <w:basedOn w:val="Tabelanormal"/>
    <w:uiPriority w:val="39"/>
    <w:rsid w:val="004E41F2"/>
    <w:pPr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41F2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bJ5cT3bguxdDPEMFfJTDKHec+YA==">AMUW2mWSVFUB530jREd1NCy8Ma4ngK843a8elOeKZBiDkl81CG0rjS3Lge+tzrXKQW6pjK49fToUymcRjH1BjpEnrOGFxn/7TXC+W/z1WF5MIMdA54AQUsMH52CsLBFQrXHl9LGD/E+O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4DDB533-D8A0-4367-BB46-B41D022BB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759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PC</cp:lastModifiedBy>
  <cp:revision>2</cp:revision>
  <cp:lastPrinted>2025-08-01T13:21:00Z</cp:lastPrinted>
  <dcterms:created xsi:type="dcterms:W3CDTF">2025-08-01T14:22:00Z</dcterms:created>
  <dcterms:modified xsi:type="dcterms:W3CDTF">2025-08-01T14:22:00Z</dcterms:modified>
</cp:coreProperties>
</file>